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81" w:rsidRDefault="00282681" w:rsidP="00282681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</w:rPr>
      </w:pPr>
      <w:r>
        <w:rPr>
          <w:rFonts w:ascii="Arial" w:hAnsi="Arial" w:cs="Arial"/>
          <w:color w:val="2C2B2B"/>
        </w:rPr>
        <w:t>Депутаты Совета депутатов Новомихайловского  сельсовета Алтайского района Республики Хакасия подали уведо</w:t>
      </w:r>
      <w:r w:rsidR="000364B5">
        <w:rPr>
          <w:rFonts w:ascii="Arial" w:hAnsi="Arial" w:cs="Arial"/>
          <w:color w:val="2C2B2B"/>
        </w:rPr>
        <w:t>мления о том, что в течение 2021</w:t>
      </w:r>
      <w:r>
        <w:rPr>
          <w:rFonts w:ascii="Arial" w:hAnsi="Arial" w:cs="Arial"/>
          <w:color w:val="2C2B2B"/>
        </w:rPr>
        <w:t xml:space="preserve"> года сделки, предусмотренные частью 1 статьи 3 Федерального закона от 03.12.2012 № 230-ФЗ «О </w:t>
      </w:r>
      <w:proofErr w:type="gramStart"/>
      <w:r>
        <w:rPr>
          <w:rFonts w:ascii="Arial" w:hAnsi="Arial" w:cs="Arial"/>
          <w:color w:val="2C2B2B"/>
        </w:rPr>
        <w:t>контроле за</w:t>
      </w:r>
      <w:proofErr w:type="gramEnd"/>
      <w:r>
        <w:rPr>
          <w:rFonts w:ascii="Arial" w:hAnsi="Arial" w:cs="Arial"/>
          <w:color w:val="2C2B2B"/>
        </w:rPr>
        <w:t xml:space="preserve"> соответствием расходов лиц, замещающих государственные должности, и иных лиц их доходам» не совершались.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681"/>
    <w:rsid w:val="000364B5"/>
    <w:rsid w:val="00084C20"/>
    <w:rsid w:val="000C5B50"/>
    <w:rsid w:val="001003C7"/>
    <w:rsid w:val="00281839"/>
    <w:rsid w:val="00282681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531404"/>
    <w:rsid w:val="00602055"/>
    <w:rsid w:val="00672F66"/>
    <w:rsid w:val="007054EA"/>
    <w:rsid w:val="007415A3"/>
    <w:rsid w:val="00776B09"/>
    <w:rsid w:val="007C457F"/>
    <w:rsid w:val="007F677E"/>
    <w:rsid w:val="00852E4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6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2022-04-29T04:57:00Z</dcterms:created>
  <dcterms:modified xsi:type="dcterms:W3CDTF">2022-04-29T04:57:00Z</dcterms:modified>
</cp:coreProperties>
</file>