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58" w:rsidRDefault="00282458" w:rsidP="00282458">
      <w:pPr>
        <w:ind w:right="-1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AC" w:rsidRPr="00346993" w:rsidRDefault="00AC21AC" w:rsidP="00AC21AC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AC21AC" w:rsidRPr="00346993" w:rsidRDefault="00AC21AC" w:rsidP="00AC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C21AC" w:rsidRPr="00346993" w:rsidRDefault="00AC21AC" w:rsidP="00AC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C21AC" w:rsidRPr="00346993" w:rsidRDefault="00AC21AC" w:rsidP="00AC2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C21AC" w:rsidRPr="00183FC6" w:rsidRDefault="00AC21AC" w:rsidP="00AC21A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C21AC" w:rsidRDefault="00AC21AC" w:rsidP="00AC21AC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82458" w:rsidRPr="00557A8B" w:rsidRDefault="00282458" w:rsidP="00557A8B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b/>
          <w:color w:val="0D1216"/>
          <w:sz w:val="26"/>
          <w:szCs w:val="26"/>
          <w:lang w:eastAsia="ru-RU"/>
        </w:rPr>
        <w:t>ПОСТАНОВЛЕНИЕ</w:t>
      </w:r>
    </w:p>
    <w:p w:rsidR="00282458" w:rsidRPr="00282458" w:rsidRDefault="00AC21AC" w:rsidP="00282458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11  Июля </w:t>
      </w:r>
      <w:r w:rsidR="00282458"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201</w:t>
      </w:r>
      <w:r w:rsid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6</w:t>
      </w:r>
      <w:r w:rsidR="00282458"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г.                   </w:t>
      </w:r>
      <w:r w:rsidR="00282458"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                              </w:t>
      </w:r>
      <w:r w:rsidR="00282458" w:rsidRPr="0028245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28245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282458" w:rsidRPr="0028245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№ 38</w:t>
      </w:r>
    </w:p>
    <w:p w:rsidR="00282458" w:rsidRPr="00282458" w:rsidRDefault="00282458" w:rsidP="00282458">
      <w:pPr>
        <w:shd w:val="clear" w:color="auto" w:fill="FFFFFF"/>
        <w:spacing w:line="240" w:lineRule="auto"/>
        <w:ind w:right="-1"/>
        <w:jc w:val="center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proofErr w:type="gramStart"/>
      <w:r w:rsidRPr="00282458">
        <w:rPr>
          <w:rFonts w:ascii="Times New Roman" w:hAnsi="Times New Roman" w:cs="Times New Roman"/>
          <w:color w:val="000000"/>
          <w:spacing w:val="5"/>
          <w:sz w:val="26"/>
          <w:szCs w:val="26"/>
        </w:rPr>
        <w:t>с</w:t>
      </w:r>
      <w:proofErr w:type="gramEnd"/>
      <w:r w:rsidRPr="0028245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. </w:t>
      </w:r>
      <w:r w:rsidR="00AC21AC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Новомихайловка </w:t>
      </w:r>
    </w:p>
    <w:p w:rsidR="00282458" w:rsidRPr="00557A8B" w:rsidRDefault="00282458" w:rsidP="00557A8B">
      <w:pPr>
        <w:shd w:val="clear" w:color="auto" w:fill="ECF0F4"/>
        <w:spacing w:before="180" w:after="180" w:line="240" w:lineRule="auto"/>
        <w:ind w:right="4535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 мерах по профилактике незаконного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,</w:t>
      </w:r>
      <w:r w:rsidR="00F26661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по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уничтожению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зарослей дикорастущей конопли на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территории</w:t>
      </w:r>
      <w:r w:rsidR="00557A8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Новомихайловского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</w:t>
      </w:r>
    </w:p>
    <w:p w:rsidR="00282458" w:rsidRPr="00282458" w:rsidRDefault="00282458" w:rsidP="00282458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минимизации угрозы распространения наркомании, руководствуясь Указом Президента Российской Федерации от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прекурсоров</w:t>
      </w:r>
      <w:proofErr w:type="spell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Указом Президента РФ от 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2010 г. №690 «Об утверждении Стратегии государственной </w:t>
      </w:r>
      <w:proofErr w:type="spell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политики Российской Федерации до 2020 года", Федеральным законом от 08 января 1998 года №3-ФЗ «О</w:t>
      </w:r>
      <w:proofErr w:type="gram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наркотических </w:t>
      </w:r>
      <w:proofErr w:type="gram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средствах</w:t>
      </w:r>
      <w:proofErr w:type="gram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психотропных веществах»,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557A8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="00557A8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Новомихайловского</w:t>
      </w:r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r w:rsidR="00557A8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</w:t>
      </w:r>
      <w:r w:rsidR="00557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7A8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Новомихайловского</w:t>
      </w:r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сельсовет</w:t>
      </w:r>
      <w:r w:rsidR="00557A8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постановляет:</w:t>
      </w:r>
    </w:p>
    <w:p w:rsidR="00C42B04" w:rsidRDefault="00282458" w:rsidP="00A91C7C">
      <w:pPr>
        <w:pStyle w:val="a6"/>
        <w:numPr>
          <w:ilvl w:val="0"/>
          <w:numId w:val="1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План </w:t>
      </w:r>
      <w:proofErr w:type="spellStart"/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антинаркотических</w:t>
      </w:r>
      <w:proofErr w:type="spellEnd"/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на территории</w:t>
      </w:r>
      <w:r w:rsidRPr="00C42B04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="00557A8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администрации</w:t>
      </w:r>
      <w:r w:rsidRPr="00C42B04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Новомихайловского </w:t>
      </w:r>
      <w:r w:rsidRPr="00C42B04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</w:t>
      </w:r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</w:t>
      </w:r>
      <w:r w:rsidR="00C42B04"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57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-2017</w:t>
      </w:r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557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1</w:t>
      </w:r>
      <w:r w:rsidR="00C42B04"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42B04" w:rsidRDefault="00282458" w:rsidP="00A91C7C">
      <w:pPr>
        <w:pStyle w:val="a6"/>
        <w:numPr>
          <w:ilvl w:val="0"/>
          <w:numId w:val="1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</w:t>
      </w:r>
      <w:proofErr w:type="spell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антинаркотическую</w:t>
      </w:r>
      <w:proofErr w:type="spell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рабочую группу при главе администрации</w:t>
      </w:r>
      <w:r w:rsidR="00C42B04"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2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91C7C" w:rsidRDefault="00B713DE" w:rsidP="00A91C7C">
      <w:pPr>
        <w:pStyle w:val="a6"/>
        <w:numPr>
          <w:ilvl w:val="0"/>
          <w:numId w:val="1"/>
        </w:numPr>
        <w:shd w:val="clear" w:color="auto" w:fill="ECF0F4"/>
        <w:spacing w:before="180" w:after="18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Рекомендовать жителям с</w:t>
      </w:r>
      <w:proofErr w:type="gramStart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.</w:t>
      </w:r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Н</w:t>
      </w:r>
      <w:proofErr w:type="gramEnd"/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овомихайловка</w:t>
      </w:r>
      <w:r w:rsidR="00A91C7C" w:rsidRPr="00A91C7C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уничтожить дикорастущую коноплю на своих усадьбах.</w:t>
      </w:r>
    </w:p>
    <w:p w:rsidR="00557A8B" w:rsidRDefault="00A91C7C" w:rsidP="00557A8B">
      <w:pPr>
        <w:pStyle w:val="a6"/>
        <w:numPr>
          <w:ilvl w:val="0"/>
          <w:numId w:val="1"/>
        </w:numPr>
        <w:shd w:val="clear" w:color="auto" w:fill="ECF0F4"/>
        <w:spacing w:before="180" w:after="18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proofErr w:type="gramStart"/>
      <w:r w:rsidRPr="00A91C7C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Рекомендовать руководителям производственных участков</w:t>
      </w:r>
      <w:r w:rsidR="00B713D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в границах с. Новомихайловка   </w:t>
      </w:r>
      <w:r w:rsidR="00B713DE" w:rsidRPr="00A91C7C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организовать уни</w:t>
      </w:r>
      <w:r w:rsidR="00B713D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чтожение дикорастущей конопли  на прилегающих территории</w:t>
      </w:r>
      <w:r w:rsidRPr="00A91C7C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.</w:t>
      </w:r>
      <w:proofErr w:type="gramEnd"/>
    </w:p>
    <w:p w:rsidR="00282458" w:rsidRPr="00557A8B" w:rsidRDefault="00282458" w:rsidP="00557A8B">
      <w:pPr>
        <w:pStyle w:val="a6"/>
        <w:numPr>
          <w:ilvl w:val="0"/>
          <w:numId w:val="1"/>
        </w:numPr>
        <w:shd w:val="clear" w:color="auto" w:fill="ECF0F4"/>
        <w:spacing w:before="180" w:after="18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proofErr w:type="gramStart"/>
      <w:r w:rsidRPr="00557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57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 w:rsidR="00C42B04" w:rsidRPr="00557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282458" w:rsidRPr="00557A8B" w:rsidRDefault="00282458" w:rsidP="00557A8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57242B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Глава Новомихайловского сельсовета                                                 П.А.Лавринов </w:t>
      </w:r>
    </w:p>
    <w:p w:rsidR="0057242B" w:rsidRDefault="00282458" w:rsidP="00282458">
      <w:pPr>
        <w:shd w:val="clear" w:color="auto" w:fill="ECF0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   </w:t>
      </w:r>
    </w:p>
    <w:p w:rsidR="0057242B" w:rsidRDefault="0057242B" w:rsidP="00282458">
      <w:pPr>
        <w:shd w:val="clear" w:color="auto" w:fill="ECF0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</w:p>
    <w:p w:rsidR="00282458" w:rsidRPr="00282458" w:rsidRDefault="00282458" w:rsidP="009B13E0">
      <w:pPr>
        <w:shd w:val="clear" w:color="auto" w:fill="ECF0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lastRenderedPageBreak/>
        <w:t>Приложение № 1 к постановлению</w:t>
      </w:r>
    </w:p>
    <w:p w:rsidR="00282458" w:rsidRPr="00282458" w:rsidRDefault="00282458" w:rsidP="00282458">
      <w:pPr>
        <w:shd w:val="clear" w:color="auto" w:fill="ECF0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от 11.0</w:t>
      </w:r>
      <w:r w:rsidR="00B713D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7.2016 г. № 38</w:t>
      </w:r>
    </w:p>
    <w:p w:rsidR="00282458" w:rsidRPr="00282458" w:rsidRDefault="00282458" w:rsidP="00282458">
      <w:pPr>
        <w:shd w:val="clear" w:color="auto" w:fill="ECF0F4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proofErr w:type="gramStart"/>
      <w:r w:rsidRPr="00282458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>П</w:t>
      </w:r>
      <w:proofErr w:type="gramEnd"/>
      <w:r w:rsidRPr="00282458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 xml:space="preserve"> Л А Н</w:t>
      </w:r>
    </w:p>
    <w:p w:rsidR="00282458" w:rsidRPr="00282458" w:rsidRDefault="00282458" w:rsidP="00282458">
      <w:pPr>
        <w:shd w:val="clear" w:color="auto" w:fill="ECF0F4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 xml:space="preserve">комплексных мероприятий по уничтожению зарослей </w:t>
      </w:r>
      <w:proofErr w:type="gramStart"/>
      <w:r w:rsidRPr="00282458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>дикой</w:t>
      </w:r>
      <w:proofErr w:type="gramEnd"/>
    </w:p>
    <w:p w:rsidR="00282458" w:rsidRPr="00282458" w:rsidRDefault="00282458" w:rsidP="00282458">
      <w:pPr>
        <w:shd w:val="clear" w:color="auto" w:fill="ECF0F4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 xml:space="preserve">конопли  на территории  </w:t>
      </w:r>
      <w:r w:rsidR="00557A8B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 xml:space="preserve">Новомихайловского </w:t>
      </w:r>
      <w:r w:rsidRPr="00282458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 xml:space="preserve"> сельсовета в 2016 </w:t>
      </w:r>
      <w:r w:rsidR="00557A8B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>-2017</w:t>
      </w:r>
      <w:r w:rsidRPr="00282458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>г</w:t>
      </w:r>
      <w:r w:rsidR="00557A8B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>г</w:t>
      </w:r>
      <w:r w:rsidRPr="00282458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  <w:lang w:eastAsia="ru-RU"/>
        </w:rPr>
        <w:t>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483"/>
        <w:gridCol w:w="1623"/>
        <w:gridCol w:w="2450"/>
      </w:tblGrid>
      <w:tr w:rsidR="00282458" w:rsidRPr="00282458" w:rsidTr="00557A8B"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 Мероприятия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 Сроки исполнения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82458" w:rsidRPr="00282458" w:rsidTr="00557A8B"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 ОРГАНИЗАЦИОННЫЕ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458" w:rsidRPr="00282458" w:rsidTr="00557A8B"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Обследовать и выявить площади зарослей дикой конопли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82458" w:rsidRPr="00282458" w:rsidTr="00557A8B"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Провести встречи с  населением с доведением до жителей вреда наркотического действия дикой конопли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557A8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</w:t>
            </w:r>
            <w:r w:rsidR="0055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82458" w:rsidRPr="00282458" w:rsidTr="00557A8B"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Провести широкую разъяснительную работу с  ИП,  коллективами организаций, населением через средства массовой информации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557A8B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282458"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-август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82458" w:rsidRPr="00282458" w:rsidTr="00557A8B"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557A8B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Постоянный контроль над</w:t>
            </w:r>
            <w:r w:rsidR="00282458"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проводимыми мероприятиями по борьбе с коноплей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282458" w:rsidRPr="00282458" w:rsidTr="00557A8B"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АГРОТЕХНИЧЕСКИЕ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458" w:rsidRPr="00282458" w:rsidTr="00557A8B"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Привлечь общественность на   ручное выкашивание  зарослей конопли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282458" w:rsidRPr="00282458" w:rsidRDefault="00282458" w:rsidP="0028245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282458" w:rsidRPr="00282458" w:rsidTr="00557A8B"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Уничтожить на  всех приусадебных участках села  заросли дикорастущей конопли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28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458" w:rsidRPr="00282458" w:rsidRDefault="00282458" w:rsidP="00B7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</w:tbl>
    <w:p w:rsidR="00282458" w:rsidRPr="00282458" w:rsidRDefault="00282458" w:rsidP="00282458">
      <w:pPr>
        <w:shd w:val="clear" w:color="auto" w:fill="ECF0F4"/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 </w:t>
      </w:r>
    </w:p>
    <w:p w:rsidR="000A2723" w:rsidRDefault="000A2723"/>
    <w:p w:rsidR="00B713DE" w:rsidRDefault="00B713DE"/>
    <w:p w:rsidR="00B713DE" w:rsidRDefault="00B713DE"/>
    <w:p w:rsidR="00B713DE" w:rsidRDefault="00B713DE"/>
    <w:p w:rsidR="00B713DE" w:rsidRDefault="00B713DE"/>
    <w:p w:rsidR="00B713DE" w:rsidRDefault="00B713DE"/>
    <w:p w:rsidR="00B713DE" w:rsidRDefault="00B713DE"/>
    <w:p w:rsidR="00B713DE" w:rsidRDefault="00B713DE"/>
    <w:p w:rsidR="00B713DE" w:rsidRDefault="00B713DE"/>
    <w:p w:rsidR="00B713DE" w:rsidRDefault="00B713DE"/>
    <w:p w:rsidR="00B713DE" w:rsidRDefault="00B713DE"/>
    <w:p w:rsidR="00B713DE" w:rsidRPr="00282458" w:rsidRDefault="00B713DE" w:rsidP="009B13E0">
      <w:pPr>
        <w:shd w:val="clear" w:color="auto" w:fill="ECF0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Приложение № 2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к постановлению</w:t>
      </w:r>
    </w:p>
    <w:p w:rsidR="00B713DE" w:rsidRDefault="00B713DE" w:rsidP="00B713DE">
      <w:pPr>
        <w:shd w:val="clear" w:color="auto" w:fill="ECF0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от 11.0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7.2016 г. № 38</w:t>
      </w:r>
    </w:p>
    <w:p w:rsidR="00B713DE" w:rsidRDefault="00B713DE" w:rsidP="00B713DE">
      <w:pPr>
        <w:shd w:val="clear" w:color="auto" w:fill="ECF0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</w:p>
    <w:p w:rsidR="00B713DE" w:rsidRDefault="00B713DE" w:rsidP="00B713DE">
      <w:pPr>
        <w:shd w:val="clear" w:color="auto" w:fill="ECF0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</w:p>
    <w:p w:rsidR="00B713DE" w:rsidRDefault="00B713DE" w:rsidP="00B713DE">
      <w:pPr>
        <w:shd w:val="clear" w:color="auto" w:fill="ECF0F4"/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Состав  </w:t>
      </w:r>
      <w:proofErr w:type="spellStart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рабочей группы на территории администрации Но</w:t>
      </w:r>
      <w:r w:rsidR="007A30EC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вомихайловского сельсовета.</w:t>
      </w:r>
    </w:p>
    <w:p w:rsidR="007A30EC" w:rsidRDefault="007A30EC" w:rsidP="00B713DE">
      <w:pPr>
        <w:shd w:val="clear" w:color="auto" w:fill="ECF0F4"/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Руководитель группы:                       </w:t>
      </w:r>
    </w:p>
    <w:p w:rsidR="007A30EC" w:rsidRDefault="007A30EC" w:rsidP="00B713DE">
      <w:pPr>
        <w:shd w:val="clear" w:color="auto" w:fill="ECF0F4"/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П.А.Лавринов</w:t>
      </w:r>
    </w:p>
    <w:p w:rsidR="00B713DE" w:rsidRDefault="007A30EC">
      <w:pPr>
        <w:rPr>
          <w:rFonts w:ascii="Times New Roman" w:hAnsi="Times New Roman" w:cs="Times New Roman"/>
          <w:sz w:val="26"/>
          <w:szCs w:val="26"/>
        </w:rPr>
      </w:pPr>
      <w:r w:rsidRPr="007A30EC">
        <w:rPr>
          <w:rFonts w:ascii="Times New Roman" w:hAnsi="Times New Roman" w:cs="Times New Roman"/>
          <w:sz w:val="26"/>
          <w:szCs w:val="26"/>
        </w:rPr>
        <w:t>Члены группы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A30EC" w:rsidRDefault="007A30E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7A30EC" w:rsidRDefault="007A30E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Бесчестев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7A30EC" w:rsidRDefault="007A30E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Т.А.</w:t>
      </w:r>
    </w:p>
    <w:p w:rsidR="007A30EC" w:rsidRDefault="007A30E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7A30EC" w:rsidRPr="007A30EC" w:rsidRDefault="007A30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Карпов Е.А.</w:t>
      </w:r>
    </w:p>
    <w:sectPr w:rsidR="007A30EC" w:rsidRPr="007A30EC" w:rsidSect="000A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9E"/>
    <w:multiLevelType w:val="hybridMultilevel"/>
    <w:tmpl w:val="A462DC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58"/>
    <w:rsid w:val="000A2723"/>
    <w:rsid w:val="00282458"/>
    <w:rsid w:val="00557A8B"/>
    <w:rsid w:val="0057242B"/>
    <w:rsid w:val="007A30EC"/>
    <w:rsid w:val="009B13E0"/>
    <w:rsid w:val="009F25EB"/>
    <w:rsid w:val="00A91C7C"/>
    <w:rsid w:val="00AC21AC"/>
    <w:rsid w:val="00AE2CD1"/>
    <w:rsid w:val="00B713DE"/>
    <w:rsid w:val="00C42B04"/>
    <w:rsid w:val="00E77AC6"/>
    <w:rsid w:val="00ED3824"/>
    <w:rsid w:val="00F2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23"/>
  </w:style>
  <w:style w:type="paragraph" w:styleId="1">
    <w:name w:val="heading 1"/>
    <w:basedOn w:val="a"/>
    <w:next w:val="a"/>
    <w:link w:val="10"/>
    <w:uiPriority w:val="9"/>
    <w:qFormat/>
    <w:rsid w:val="00AC2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82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24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458"/>
  </w:style>
  <w:style w:type="paragraph" w:styleId="a4">
    <w:name w:val="Normal (Web)"/>
    <w:basedOn w:val="a"/>
    <w:uiPriority w:val="99"/>
    <w:unhideWhenUsed/>
    <w:rsid w:val="0028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458"/>
    <w:rPr>
      <w:b/>
      <w:bCs/>
    </w:rPr>
  </w:style>
  <w:style w:type="paragraph" w:styleId="a6">
    <w:name w:val="List Paragraph"/>
    <w:basedOn w:val="a"/>
    <w:uiPriority w:val="34"/>
    <w:qFormat/>
    <w:rsid w:val="00C42B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AC21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2016-07-29T06:29:00Z</cp:lastPrinted>
  <dcterms:created xsi:type="dcterms:W3CDTF">2016-07-29T04:53:00Z</dcterms:created>
  <dcterms:modified xsi:type="dcterms:W3CDTF">2016-07-29T06:31:00Z</dcterms:modified>
</cp:coreProperties>
</file>