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B4" w:rsidRPr="00365F9F" w:rsidRDefault="00DA66B4" w:rsidP="00365F9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DA66B4" w:rsidRPr="00365F9F" w:rsidRDefault="00DA66B4" w:rsidP="00365F9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Республика Хакасия</w:t>
      </w:r>
    </w:p>
    <w:p w:rsidR="00DA66B4" w:rsidRPr="00365F9F" w:rsidRDefault="00DA66B4" w:rsidP="00365F9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Алтайский район</w:t>
      </w:r>
    </w:p>
    <w:p w:rsidR="00DA66B4" w:rsidRPr="00365F9F" w:rsidRDefault="00DA66B4" w:rsidP="00365F9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Администрация Новомихайловского сельсовета</w:t>
      </w:r>
    </w:p>
    <w:p w:rsidR="00DA66B4" w:rsidRPr="00365F9F" w:rsidRDefault="00DA66B4" w:rsidP="00365F9F">
      <w:pPr>
        <w:ind w:left="1984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DA66B4" w:rsidRPr="00365F9F" w:rsidRDefault="00DA66B4" w:rsidP="00365F9F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DA66B4" w:rsidRPr="00365F9F" w:rsidRDefault="00DA66B4" w:rsidP="00365F9F">
      <w:pPr>
        <w:ind w:left="-284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ПОСТАНОВЛЕНИЕ</w:t>
      </w:r>
    </w:p>
    <w:p w:rsidR="00DA66B4" w:rsidRPr="00365F9F" w:rsidRDefault="00DA66B4" w:rsidP="00365F9F">
      <w:pPr>
        <w:contextualSpacing/>
        <w:rPr>
          <w:rFonts w:eastAsia="Calibri"/>
          <w:sz w:val="26"/>
          <w:szCs w:val="26"/>
          <w:lang w:eastAsia="en-US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10"/>
        <w:gridCol w:w="4890"/>
      </w:tblGrid>
      <w:tr w:rsidR="00DA66B4" w:rsidRPr="00365F9F" w:rsidTr="00DA66B4">
        <w:trPr>
          <w:tblCellSpacing w:w="0" w:type="dxa"/>
        </w:trPr>
        <w:tc>
          <w:tcPr>
            <w:tcW w:w="5010" w:type="dxa"/>
            <w:vAlign w:val="bottom"/>
            <w:hideMark/>
          </w:tcPr>
          <w:p w:rsidR="00DA66B4" w:rsidRPr="00365F9F" w:rsidRDefault="00731ACF" w:rsidP="00791298">
            <w:pPr>
              <w:contextualSpacing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91298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042188">
              <w:rPr>
                <w:rFonts w:eastAsia="Calibri"/>
                <w:sz w:val="26"/>
                <w:szCs w:val="26"/>
                <w:lang w:eastAsia="en-US"/>
              </w:rPr>
              <w:t>.03.2023 года</w:t>
            </w:r>
          </w:p>
        </w:tc>
        <w:tc>
          <w:tcPr>
            <w:tcW w:w="4890" w:type="dxa"/>
            <w:vAlign w:val="bottom"/>
            <w:hideMark/>
          </w:tcPr>
          <w:p w:rsidR="00DA66B4" w:rsidRPr="00365F9F" w:rsidRDefault="00DA66B4" w:rsidP="00791298">
            <w:pPr>
              <w:contextualSpacing/>
              <w:rPr>
                <w:rFonts w:eastAsia="Calibri"/>
                <w:szCs w:val="26"/>
                <w:lang w:eastAsia="en-US"/>
              </w:rPr>
            </w:pPr>
            <w:r w:rsidRPr="00365F9F">
              <w:rPr>
                <w:rFonts w:eastAsia="Calibri"/>
                <w:sz w:val="26"/>
                <w:szCs w:val="26"/>
                <w:lang w:eastAsia="en-US"/>
              </w:rPr>
              <w:t xml:space="preserve">                                                              № </w:t>
            </w:r>
            <w:r w:rsidR="00791298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</w:tr>
      <w:tr w:rsidR="00DA66B4" w:rsidRPr="00365F9F" w:rsidTr="00DA66B4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DA66B4" w:rsidRPr="00365F9F" w:rsidRDefault="00DA66B4" w:rsidP="00365F9F">
            <w:pPr>
              <w:contextualSpacing/>
              <w:jc w:val="center"/>
              <w:rPr>
                <w:rFonts w:eastAsia="Calibri"/>
                <w:szCs w:val="26"/>
                <w:lang w:eastAsia="en-US"/>
              </w:rPr>
            </w:pPr>
            <w:r w:rsidRPr="00365F9F">
              <w:rPr>
                <w:rFonts w:eastAsia="Calibri"/>
                <w:sz w:val="26"/>
                <w:szCs w:val="26"/>
                <w:lang w:eastAsia="en-US"/>
              </w:rPr>
              <w:t>с. Новомихайловка</w:t>
            </w:r>
          </w:p>
        </w:tc>
      </w:tr>
    </w:tbl>
    <w:p w:rsidR="00DA66B4" w:rsidRPr="00365F9F" w:rsidRDefault="00DA66B4" w:rsidP="00365F9F">
      <w:pPr>
        <w:contextualSpacing/>
        <w:rPr>
          <w:rFonts w:eastAsia="Calibri"/>
          <w:sz w:val="26"/>
          <w:szCs w:val="26"/>
          <w:lang w:eastAsia="en-US"/>
        </w:rPr>
      </w:pPr>
    </w:p>
    <w:p w:rsidR="00DA66B4" w:rsidRPr="00365F9F" w:rsidRDefault="00FD248B" w:rsidP="00365F9F">
      <w:pPr>
        <w:ind w:right="481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 внесении изменений в </w:t>
      </w:r>
      <w:r w:rsidR="006E6C46">
        <w:rPr>
          <w:rFonts w:eastAsia="Calibri"/>
          <w:sz w:val="26"/>
          <w:szCs w:val="26"/>
          <w:lang w:eastAsia="en-US"/>
        </w:rPr>
        <w:t>П</w:t>
      </w:r>
      <w:r w:rsidR="00DA66B4" w:rsidRPr="00365F9F">
        <w:rPr>
          <w:rFonts w:eastAsia="Calibri"/>
          <w:sz w:val="26"/>
          <w:szCs w:val="26"/>
          <w:lang w:eastAsia="en-US"/>
        </w:rPr>
        <w:t>оряд</w:t>
      </w:r>
      <w:r w:rsidR="006E6C46">
        <w:rPr>
          <w:rFonts w:eastAsia="Calibri"/>
          <w:sz w:val="26"/>
          <w:szCs w:val="26"/>
          <w:lang w:eastAsia="en-US"/>
        </w:rPr>
        <w:t>ок</w:t>
      </w:r>
      <w:r w:rsidR="00DA66B4" w:rsidRPr="00365F9F">
        <w:rPr>
          <w:rFonts w:eastAsia="Calibri"/>
          <w:sz w:val="26"/>
          <w:szCs w:val="26"/>
          <w:lang w:eastAsia="en-US"/>
        </w:rPr>
        <w:t xml:space="preserve">  осуществления бюджетных инвестиций в форме капитальных вложений в объекты муниципальной собственности и </w:t>
      </w:r>
      <w:r w:rsidR="006E6C46">
        <w:rPr>
          <w:rFonts w:eastAsia="Calibri"/>
          <w:sz w:val="26"/>
          <w:szCs w:val="26"/>
          <w:lang w:eastAsia="en-US"/>
        </w:rPr>
        <w:t xml:space="preserve">порядке предоставления субсидий, утвержденный Постановлением администрации Новомихайловского </w:t>
      </w:r>
      <w:r w:rsidR="000F2ACA">
        <w:rPr>
          <w:rFonts w:eastAsia="Calibri"/>
          <w:sz w:val="26"/>
          <w:szCs w:val="26"/>
          <w:lang w:eastAsia="en-US"/>
        </w:rPr>
        <w:t>от 25.08.2020 года № 66</w:t>
      </w:r>
      <w:r w:rsidR="00DA66B4" w:rsidRPr="00365F9F">
        <w:rPr>
          <w:rFonts w:eastAsia="Calibri"/>
          <w:sz w:val="26"/>
          <w:szCs w:val="26"/>
          <w:lang w:eastAsia="en-US"/>
        </w:rPr>
        <w:t xml:space="preserve">  </w:t>
      </w:r>
    </w:p>
    <w:p w:rsidR="00DA66B4" w:rsidRPr="00365F9F" w:rsidRDefault="00DA66B4" w:rsidP="00365F9F">
      <w:pPr>
        <w:ind w:left="3119"/>
        <w:contextualSpacing/>
        <w:rPr>
          <w:rFonts w:eastAsia="Calibri"/>
          <w:sz w:val="26"/>
          <w:szCs w:val="26"/>
          <w:lang w:eastAsia="en-US"/>
        </w:rPr>
      </w:pPr>
    </w:p>
    <w:p w:rsidR="00DA66B4" w:rsidRPr="00365F9F" w:rsidRDefault="00DA66B4" w:rsidP="00365F9F">
      <w:pPr>
        <w:contextualSpacing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 </w:t>
      </w:r>
    </w:p>
    <w:p w:rsidR="00DA66B4" w:rsidRPr="00365F9F" w:rsidRDefault="00DA66B4" w:rsidP="00365F9F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 xml:space="preserve">В соответствии </w:t>
      </w:r>
      <w:r w:rsidRPr="00365F9F">
        <w:rPr>
          <w:sz w:val="26"/>
          <w:szCs w:val="26"/>
        </w:rPr>
        <w:t xml:space="preserve"> со статьями 78.2 и 79 </w:t>
      </w:r>
      <w:r w:rsidRPr="00365F9F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Федерации, руководствуясь Федераль</w:t>
      </w:r>
      <w:r w:rsidR="00FB55A8">
        <w:rPr>
          <w:rFonts w:eastAsia="Calibri"/>
          <w:sz w:val="26"/>
          <w:szCs w:val="26"/>
          <w:lang w:eastAsia="en-US"/>
        </w:rPr>
        <w:t>ным законом от 06.10.</w:t>
      </w:r>
      <w:r w:rsidRPr="00365F9F">
        <w:rPr>
          <w:rFonts w:eastAsia="Calibri"/>
          <w:sz w:val="26"/>
          <w:szCs w:val="26"/>
          <w:lang w:eastAsia="en-US"/>
        </w:rPr>
        <w:t>2003</w:t>
      </w:r>
      <w:r w:rsidR="00FB55A8">
        <w:rPr>
          <w:rFonts w:eastAsia="Calibri"/>
          <w:sz w:val="26"/>
          <w:szCs w:val="26"/>
          <w:lang w:eastAsia="en-US"/>
        </w:rPr>
        <w:t xml:space="preserve"> </w:t>
      </w:r>
      <w:r w:rsidRPr="00365F9F">
        <w:rPr>
          <w:rFonts w:eastAsia="Calibri"/>
          <w:sz w:val="26"/>
          <w:szCs w:val="26"/>
          <w:lang w:eastAsia="en-US"/>
        </w:rPr>
        <w:t>года № 131-ФЗ «Об общих принципах организации местного самоуправления в Российской Федерации», Уставом муниципального образования Новомихайловский  сельсовет, Администрация Новомихайловского сельсовета</w:t>
      </w:r>
    </w:p>
    <w:p w:rsidR="00DA66B4" w:rsidRPr="00365F9F" w:rsidRDefault="00DA66B4" w:rsidP="00365F9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ПОСТАНОВЛЯЕТ:</w:t>
      </w:r>
    </w:p>
    <w:p w:rsidR="00062036" w:rsidRDefault="00FB55A8" w:rsidP="00325319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325319">
        <w:rPr>
          <w:rFonts w:eastAsia="Calibri"/>
          <w:sz w:val="26"/>
          <w:szCs w:val="26"/>
          <w:lang w:eastAsia="en-US"/>
        </w:rPr>
        <w:t xml:space="preserve">Внести </w:t>
      </w:r>
      <w:r w:rsidR="00325319" w:rsidRPr="00325319">
        <w:rPr>
          <w:rFonts w:eastAsia="Calibri"/>
          <w:sz w:val="26"/>
          <w:szCs w:val="26"/>
          <w:lang w:eastAsia="en-US"/>
        </w:rPr>
        <w:t xml:space="preserve">следующие </w:t>
      </w:r>
      <w:r w:rsidRPr="00325319">
        <w:rPr>
          <w:rFonts w:eastAsia="Calibri"/>
          <w:sz w:val="26"/>
          <w:szCs w:val="26"/>
          <w:lang w:eastAsia="en-US"/>
        </w:rPr>
        <w:t xml:space="preserve">изменения в </w:t>
      </w:r>
      <w:r w:rsidR="00DA66B4" w:rsidRPr="00325319">
        <w:rPr>
          <w:rFonts w:eastAsia="Calibri"/>
          <w:sz w:val="26"/>
          <w:szCs w:val="26"/>
          <w:lang w:eastAsia="en-US"/>
        </w:rPr>
        <w:t>Порядок осуществления бюджетных инвестиций в форме капитальных вложений в объекты муниципальной собственности  и  порядке предоставления субсидий</w:t>
      </w:r>
      <w:r w:rsidR="00325319" w:rsidRPr="00325319">
        <w:rPr>
          <w:rFonts w:eastAsia="Calibri"/>
          <w:sz w:val="26"/>
          <w:szCs w:val="26"/>
          <w:lang w:eastAsia="en-US"/>
        </w:rPr>
        <w:t>, утвержденный Постановлением администрации Новомихайловского от 25.08.2020 года № 66:</w:t>
      </w:r>
    </w:p>
    <w:p w:rsidR="004138AD" w:rsidRPr="00E7004D" w:rsidRDefault="00E7004D" w:rsidP="004138AD">
      <w:pPr>
        <w:pStyle w:val="a3"/>
        <w:numPr>
          <w:ilvl w:val="1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Исключить из п</w:t>
      </w:r>
      <w:r w:rsidR="00B30992">
        <w:rPr>
          <w:rFonts w:eastAsia="Calibri"/>
          <w:sz w:val="26"/>
          <w:szCs w:val="26"/>
          <w:lang w:eastAsia="en-US"/>
        </w:rPr>
        <w:t>ункт</w:t>
      </w:r>
      <w:r>
        <w:rPr>
          <w:rFonts w:eastAsia="Calibri"/>
          <w:sz w:val="26"/>
          <w:szCs w:val="26"/>
          <w:lang w:eastAsia="en-US"/>
        </w:rPr>
        <w:t>а</w:t>
      </w:r>
      <w:r w:rsidR="002D5B2F" w:rsidRPr="00062036">
        <w:rPr>
          <w:rFonts w:eastAsia="Calibri"/>
          <w:sz w:val="26"/>
          <w:szCs w:val="26"/>
          <w:lang w:eastAsia="en-US"/>
        </w:rPr>
        <w:t xml:space="preserve"> 16 Поряд</w:t>
      </w:r>
      <w:r w:rsidR="00B30992">
        <w:rPr>
          <w:rFonts w:eastAsia="Calibri"/>
          <w:sz w:val="26"/>
          <w:szCs w:val="26"/>
          <w:lang w:eastAsia="en-US"/>
        </w:rPr>
        <w:t>ка</w:t>
      </w:r>
      <w:r w:rsidR="002D5B2F" w:rsidRPr="00062036">
        <w:rPr>
          <w:rFonts w:eastAsia="Calibri"/>
          <w:sz w:val="26"/>
          <w:szCs w:val="26"/>
          <w:lang w:eastAsia="en-US"/>
        </w:rPr>
        <w:t xml:space="preserve"> осуществления бюджетных инвестиций в форме капитальных вложений в объекты муниципальной собственности  и  порядке предоставления субсидий</w:t>
      </w:r>
      <w:r w:rsidR="0006203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подпункты «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», «е», «ж», </w:t>
      </w:r>
      <w:r w:rsidR="00A3242D">
        <w:rPr>
          <w:rFonts w:eastAsia="Calibri"/>
          <w:sz w:val="26"/>
          <w:szCs w:val="26"/>
          <w:lang w:eastAsia="en-US"/>
        </w:rPr>
        <w:t>«</w:t>
      </w:r>
      <w:proofErr w:type="spellStart"/>
      <w:r w:rsidR="00A3242D">
        <w:rPr>
          <w:rFonts w:eastAsia="Calibri"/>
          <w:sz w:val="26"/>
          <w:szCs w:val="26"/>
          <w:lang w:eastAsia="en-US"/>
        </w:rPr>
        <w:t>з</w:t>
      </w:r>
      <w:proofErr w:type="spellEnd"/>
      <w:r w:rsidR="00A3242D">
        <w:rPr>
          <w:rFonts w:eastAsia="Calibri"/>
          <w:sz w:val="26"/>
          <w:szCs w:val="26"/>
          <w:lang w:eastAsia="en-US"/>
        </w:rPr>
        <w:t>».</w:t>
      </w:r>
    </w:p>
    <w:p w:rsidR="00C624F2" w:rsidRPr="00C624F2" w:rsidRDefault="00DA66B4" w:rsidP="00C624F2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C624F2">
        <w:rPr>
          <w:rFonts w:eastAsia="Calibri"/>
          <w:sz w:val="26"/>
          <w:szCs w:val="26"/>
          <w:lang w:eastAsia="en-US"/>
        </w:rPr>
        <w:t>Опубликовать настоящее Постановление на официальном сайте Администрации Новомихайловского сельсовета https://новомихайловка-адм</w:t>
      </w:r>
      <w:proofErr w:type="gramStart"/>
      <w:r w:rsidRPr="00C624F2">
        <w:rPr>
          <w:rFonts w:eastAsia="Calibri"/>
          <w:sz w:val="26"/>
          <w:szCs w:val="26"/>
          <w:lang w:eastAsia="en-US"/>
        </w:rPr>
        <w:t>.р</w:t>
      </w:r>
      <w:proofErr w:type="gramEnd"/>
      <w:r w:rsidRPr="00C624F2">
        <w:rPr>
          <w:rFonts w:eastAsia="Calibri"/>
          <w:sz w:val="26"/>
          <w:szCs w:val="26"/>
          <w:lang w:eastAsia="en-US"/>
        </w:rPr>
        <w:t>ф и обнародовать на стенде в здании Администрации Новомихайловского сельсовета.</w:t>
      </w:r>
    </w:p>
    <w:p w:rsidR="00DA66B4" w:rsidRPr="00C624F2" w:rsidRDefault="00DA66B4" w:rsidP="00C624F2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624F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624F2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DA66B4" w:rsidRPr="00365F9F" w:rsidRDefault="00DA66B4" w:rsidP="00365F9F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65F9F">
        <w:rPr>
          <w:rFonts w:eastAsia="Calibri"/>
          <w:sz w:val="26"/>
          <w:szCs w:val="26"/>
          <w:lang w:eastAsia="en-US"/>
        </w:rPr>
        <w:t> </w:t>
      </w:r>
    </w:p>
    <w:p w:rsidR="00DA66B4" w:rsidRPr="00365F9F" w:rsidRDefault="00365F9F" w:rsidP="00365F9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DA66B4" w:rsidRPr="00365F9F">
        <w:rPr>
          <w:rFonts w:eastAsia="Calibri"/>
          <w:sz w:val="26"/>
          <w:szCs w:val="26"/>
          <w:lang w:eastAsia="en-US"/>
        </w:rPr>
        <w:t>Новомихайловского сельсовета      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="00DA66B4" w:rsidRPr="00365F9F">
        <w:rPr>
          <w:rFonts w:eastAsia="Calibri"/>
          <w:sz w:val="26"/>
          <w:szCs w:val="26"/>
          <w:lang w:eastAsia="en-US"/>
        </w:rPr>
        <w:t>                                          П.А.Лавринов</w:t>
      </w:r>
    </w:p>
    <w:p w:rsidR="00DA66B4" w:rsidRPr="00365F9F" w:rsidRDefault="00DA66B4" w:rsidP="00365F9F">
      <w:pPr>
        <w:contextualSpacing/>
        <w:rPr>
          <w:b/>
          <w:sz w:val="26"/>
          <w:szCs w:val="26"/>
        </w:rPr>
      </w:pPr>
    </w:p>
    <w:p w:rsidR="00DA66B4" w:rsidRPr="00365F9F" w:rsidRDefault="00DA66B4" w:rsidP="00365F9F">
      <w:pPr>
        <w:contextualSpacing/>
        <w:outlineLvl w:val="0"/>
        <w:rPr>
          <w:b/>
          <w:sz w:val="26"/>
          <w:szCs w:val="26"/>
        </w:rPr>
      </w:pPr>
    </w:p>
    <w:p w:rsidR="00365F9F" w:rsidRDefault="00365F9F" w:rsidP="00365F9F">
      <w:pPr>
        <w:autoSpaceDE w:val="0"/>
        <w:autoSpaceDN w:val="0"/>
        <w:adjustRightInd w:val="0"/>
        <w:ind w:left="4536"/>
        <w:contextualSpacing/>
        <w:rPr>
          <w:b/>
          <w:sz w:val="26"/>
          <w:szCs w:val="26"/>
        </w:rPr>
      </w:pPr>
    </w:p>
    <w:p w:rsidR="00DA66B4" w:rsidRPr="00365F9F" w:rsidRDefault="00DA66B4" w:rsidP="00FD248B">
      <w:pPr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lastRenderedPageBreak/>
        <w:t>Приложение</w:t>
      </w:r>
      <w:r w:rsidRPr="00365F9F">
        <w:rPr>
          <w:sz w:val="26"/>
          <w:szCs w:val="26"/>
        </w:rPr>
        <w:br/>
        <w:t>к постановлению Администрации</w:t>
      </w:r>
      <w:r w:rsidR="00FD248B">
        <w:rPr>
          <w:sz w:val="26"/>
          <w:szCs w:val="26"/>
        </w:rPr>
        <w:t xml:space="preserve"> </w:t>
      </w:r>
      <w:r w:rsidRPr="00365F9F">
        <w:rPr>
          <w:sz w:val="26"/>
          <w:szCs w:val="26"/>
        </w:rPr>
        <w:t>Новомихайловского сельсовета</w:t>
      </w:r>
      <w:r w:rsidR="00FD248B">
        <w:rPr>
          <w:sz w:val="26"/>
          <w:szCs w:val="26"/>
        </w:rPr>
        <w:t xml:space="preserve"> </w:t>
      </w:r>
      <w:r w:rsidRPr="00365F9F">
        <w:rPr>
          <w:sz w:val="26"/>
          <w:szCs w:val="26"/>
        </w:rPr>
        <w:t xml:space="preserve">от </w:t>
      </w:r>
      <w:r w:rsidR="00042188">
        <w:rPr>
          <w:sz w:val="26"/>
          <w:szCs w:val="26"/>
        </w:rPr>
        <w:t>2</w:t>
      </w:r>
      <w:r w:rsidR="00791298">
        <w:rPr>
          <w:sz w:val="26"/>
          <w:szCs w:val="26"/>
        </w:rPr>
        <w:t>3</w:t>
      </w:r>
      <w:r w:rsidR="00042188">
        <w:rPr>
          <w:sz w:val="26"/>
          <w:szCs w:val="26"/>
        </w:rPr>
        <w:t>.03.2023</w:t>
      </w:r>
      <w:r w:rsidRPr="00365F9F">
        <w:rPr>
          <w:sz w:val="26"/>
          <w:szCs w:val="26"/>
        </w:rPr>
        <w:t xml:space="preserve"> г</w:t>
      </w:r>
      <w:r w:rsidR="00042188">
        <w:rPr>
          <w:sz w:val="26"/>
          <w:szCs w:val="26"/>
        </w:rPr>
        <w:t>ода</w:t>
      </w:r>
      <w:r w:rsidRPr="00365F9F">
        <w:rPr>
          <w:sz w:val="26"/>
          <w:szCs w:val="26"/>
        </w:rPr>
        <w:t xml:space="preserve"> № </w:t>
      </w:r>
      <w:r w:rsidR="00791298">
        <w:rPr>
          <w:sz w:val="26"/>
          <w:szCs w:val="26"/>
        </w:rPr>
        <w:t>19</w:t>
      </w: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center"/>
        <w:rPr>
          <w:bCs/>
          <w:sz w:val="26"/>
          <w:szCs w:val="26"/>
        </w:rPr>
      </w:pPr>
      <w:r w:rsidRPr="00365F9F">
        <w:rPr>
          <w:bCs/>
          <w:sz w:val="26"/>
          <w:szCs w:val="26"/>
        </w:rPr>
        <w:t>ПОРЯДОК</w:t>
      </w: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365F9F">
        <w:rPr>
          <w:sz w:val="26"/>
          <w:szCs w:val="26"/>
        </w:rPr>
        <w:t>осуществления бюджетных инвестиций в</w:t>
      </w:r>
      <w:r w:rsidRPr="00365F9F">
        <w:rPr>
          <w:bCs/>
          <w:sz w:val="26"/>
          <w:szCs w:val="26"/>
        </w:rPr>
        <w:t xml:space="preserve"> форме капитальных вложений в объекты муниципальной собственности и порядок предоставления субсидий</w:t>
      </w: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center"/>
        <w:rPr>
          <w:bCs/>
          <w:sz w:val="26"/>
          <w:szCs w:val="26"/>
        </w:rPr>
      </w:pPr>
      <w:r w:rsidRPr="00365F9F">
        <w:rPr>
          <w:bCs/>
          <w:sz w:val="26"/>
          <w:szCs w:val="26"/>
        </w:rPr>
        <w:t>I. Общие положения</w:t>
      </w: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both"/>
        <w:rPr>
          <w:b/>
          <w:bCs/>
          <w:sz w:val="26"/>
          <w:szCs w:val="26"/>
        </w:rPr>
      </w:pP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1. Настоящий Порядок устанавливает: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65F9F">
        <w:rPr>
          <w:sz w:val="26"/>
          <w:szCs w:val="26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Новомихайловского сельсовета Алтайского района Республики Хакасия  или в приобретение объектов недвижимого имущества в муниципальную собственность </w:t>
      </w:r>
      <w:r w:rsidRPr="00365F9F">
        <w:rPr>
          <w:bCs/>
          <w:sz w:val="26"/>
          <w:szCs w:val="26"/>
        </w:rPr>
        <w:t>и порядок предоставления субсидий</w:t>
      </w:r>
      <w:r w:rsidRPr="00365F9F">
        <w:rPr>
          <w:sz w:val="26"/>
          <w:szCs w:val="26"/>
        </w:rPr>
        <w:t xml:space="preserve"> (далее - бюджетные инвестиции), в том числе условия передачи органами местного самоуправления сельсовета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</w:t>
      </w:r>
      <w:proofErr w:type="gramEnd"/>
      <w:r w:rsidRPr="00365F9F">
        <w:rPr>
          <w:sz w:val="26"/>
          <w:szCs w:val="26"/>
        </w:rPr>
        <w:t>) полномочий муниципального заказчика по заключению и исполнению от имени сельсовета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сельсовета и объекты недвижимого имущества, приобретаемые в муниципальную собственность сельсовета (далее соответственно - объекты, субсидии).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сельсовета, предусмотренными пунктом 2 статьи 78.2 и пунктом 2 статьи 79 Бюджетного кодекса Российской Федерации (далее – акты).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3. При осуществлении капитальных вложений в объекты не допускается: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программами.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сельсовета.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lastRenderedPageBreak/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7. </w:t>
      </w:r>
      <w:proofErr w:type="gramStart"/>
      <w:r w:rsidRPr="00365F9F">
        <w:rPr>
          <w:sz w:val="26"/>
          <w:szCs w:val="26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сельсовета, необходимого для составления в установленном порядке кассового плана исполнения местного бюджета.</w:t>
      </w:r>
      <w:proofErr w:type="gramEnd"/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365F9F">
        <w:rPr>
          <w:b/>
          <w:bCs/>
          <w:sz w:val="26"/>
          <w:szCs w:val="26"/>
        </w:rPr>
        <w:t>II. Осуществление бюджетных инвестиций</w:t>
      </w: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both"/>
        <w:rPr>
          <w:b/>
          <w:bCs/>
          <w:sz w:val="26"/>
          <w:szCs w:val="26"/>
        </w:rPr>
      </w:pP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а) муниципальными заказчиками, являющимися получателями средств местного бюджета;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сельсовета от лица указанных органов муниципальных контрактов.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10. </w:t>
      </w:r>
      <w:proofErr w:type="gramStart"/>
      <w:r w:rsidRPr="00365F9F">
        <w:rPr>
          <w:sz w:val="26"/>
          <w:szCs w:val="26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сельсовета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65F9F">
        <w:rPr>
          <w:sz w:val="26"/>
          <w:szCs w:val="26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сельсовета (сметной или предполагаемой </w:t>
      </w:r>
      <w:r w:rsidRPr="00365F9F">
        <w:rPr>
          <w:sz w:val="26"/>
          <w:szCs w:val="26"/>
        </w:rPr>
        <w:lastRenderedPageBreak/>
        <w:t>(предельной) либо стоимости приобретения объекта недвижимого имущества в муниципальную собственность</w:t>
      </w:r>
      <w:proofErr w:type="gramEnd"/>
      <w:r w:rsidRPr="00365F9F">
        <w:rPr>
          <w:sz w:val="26"/>
          <w:szCs w:val="26"/>
        </w:rPr>
        <w:t xml:space="preserve"> </w:t>
      </w:r>
      <w:proofErr w:type="gramStart"/>
      <w:r w:rsidRPr="00365F9F">
        <w:rPr>
          <w:sz w:val="26"/>
          <w:szCs w:val="26"/>
        </w:rPr>
        <w:t>сельсовета),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365F9F">
        <w:rPr>
          <w:sz w:val="26"/>
          <w:szCs w:val="26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б) положения, устанавливающие права и обязанности организации по заключению и исполнению от имени сельсовета от лица органа местного самоуправления муниципальных контрактов;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в) ответственность организации за неисполнение или ненадлежащее исполнение переданных ей полномочий;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365F9F">
        <w:rPr>
          <w:sz w:val="26"/>
          <w:szCs w:val="26"/>
        </w:rPr>
        <w:t>д</w:t>
      </w:r>
      <w:proofErr w:type="spellEnd"/>
      <w:r w:rsidRPr="00365F9F">
        <w:rPr>
          <w:sz w:val="26"/>
          <w:szCs w:val="26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сельсовета в порядке, установленном финансовой службой сельсовета.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12. </w:t>
      </w:r>
      <w:proofErr w:type="gramStart"/>
      <w:r w:rsidRPr="00365F9F">
        <w:rPr>
          <w:sz w:val="26"/>
          <w:szCs w:val="26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а) получателя бюджетных средств - в случае заключения муниципальных контрактов муниципальным заказчиком;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б) для учета операций по переданным полномочиям получателя бюджетных средств - в случае заключения от имени сельсовета муниципальных контрактов организациями от лица органов местного самоуправления.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365F9F">
        <w:rPr>
          <w:sz w:val="26"/>
          <w:szCs w:val="26"/>
        </w:rPr>
        <w:t>самоуправления</w:t>
      </w:r>
      <w:proofErr w:type="gramEnd"/>
      <w:r w:rsidRPr="00365F9F">
        <w:rPr>
          <w:sz w:val="26"/>
          <w:szCs w:val="26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365F9F">
        <w:rPr>
          <w:b/>
          <w:bCs/>
          <w:sz w:val="26"/>
          <w:szCs w:val="26"/>
        </w:rPr>
        <w:t>III. Предоставление субсидий</w:t>
      </w:r>
    </w:p>
    <w:p w:rsidR="00DA66B4" w:rsidRPr="00365F9F" w:rsidRDefault="00DA66B4" w:rsidP="00365F9F">
      <w:pPr>
        <w:autoSpaceDE w:val="0"/>
        <w:autoSpaceDN w:val="0"/>
        <w:adjustRightInd w:val="0"/>
        <w:contextualSpacing/>
        <w:jc w:val="both"/>
        <w:rPr>
          <w:b/>
          <w:bCs/>
          <w:sz w:val="26"/>
          <w:szCs w:val="26"/>
        </w:rPr>
      </w:pP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14. Субсидии предоставляются организациям в размере средств, предусмотренных решением о бюджете сельсовета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lastRenderedPageBreak/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сельсовета, принятому в соответствии со статьей 78.2 Бюджетного кодекса Российской Федерации, получателю средств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65F9F">
        <w:rPr>
          <w:sz w:val="26"/>
          <w:szCs w:val="26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сельсовета либо стоимости приобретения объекта недвижимого имущества в муниципальную</w:t>
      </w:r>
      <w:proofErr w:type="gramEnd"/>
      <w:r w:rsidRPr="00365F9F">
        <w:rPr>
          <w:sz w:val="26"/>
          <w:szCs w:val="26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65F9F">
        <w:rPr>
          <w:sz w:val="26"/>
          <w:szCs w:val="26"/>
        </w:rPr>
        <w:t>г) положения, устанавливающие обязанность муниципального бюджетного</w:t>
      </w:r>
      <w:bookmarkStart w:id="0" w:name="_GoBack"/>
      <w:bookmarkEnd w:id="0"/>
      <w:r w:rsidRPr="00365F9F">
        <w:rPr>
          <w:sz w:val="26"/>
          <w:szCs w:val="26"/>
        </w:rPr>
        <w:t xml:space="preserve">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365F9F">
        <w:rPr>
          <w:sz w:val="26"/>
          <w:szCs w:val="26"/>
        </w:rPr>
        <w:t>д</w:t>
      </w:r>
      <w:proofErr w:type="spellEnd"/>
      <w:r w:rsidRPr="00365F9F">
        <w:rPr>
          <w:sz w:val="26"/>
          <w:szCs w:val="26"/>
        </w:rPr>
        <w:t>)</w:t>
      </w:r>
      <w:r w:rsidR="00B069B8">
        <w:rPr>
          <w:sz w:val="26"/>
          <w:szCs w:val="26"/>
        </w:rPr>
        <w:t xml:space="preserve"> </w:t>
      </w:r>
      <w:r w:rsidRPr="00365F9F">
        <w:rPr>
          <w:sz w:val="26"/>
          <w:szCs w:val="26"/>
        </w:rPr>
        <w:t xml:space="preserve"> </w:t>
      </w:r>
      <w:proofErr w:type="gramStart"/>
      <w:r w:rsidR="00A3242D">
        <w:rPr>
          <w:sz w:val="26"/>
          <w:szCs w:val="26"/>
        </w:rPr>
        <w:t>исключен</w:t>
      </w:r>
      <w:proofErr w:type="gramEnd"/>
      <w:r w:rsidR="00A3242D">
        <w:rPr>
          <w:sz w:val="26"/>
          <w:szCs w:val="26"/>
        </w:rPr>
        <w:t xml:space="preserve"> от </w:t>
      </w:r>
      <w:r w:rsidR="00366FAF">
        <w:rPr>
          <w:sz w:val="26"/>
          <w:szCs w:val="26"/>
        </w:rPr>
        <w:t xml:space="preserve">23.03.2023 </w:t>
      </w:r>
      <w:r w:rsidR="00A3242D">
        <w:rPr>
          <w:sz w:val="26"/>
          <w:szCs w:val="26"/>
        </w:rPr>
        <w:t>года Постановлением Администрации</w:t>
      </w:r>
      <w:r w:rsidR="00B069B8">
        <w:rPr>
          <w:sz w:val="26"/>
          <w:szCs w:val="26"/>
        </w:rPr>
        <w:t xml:space="preserve"> № </w:t>
      </w:r>
      <w:r w:rsidR="00366FAF">
        <w:rPr>
          <w:sz w:val="26"/>
          <w:szCs w:val="26"/>
        </w:rPr>
        <w:t>14</w:t>
      </w:r>
      <w:r w:rsidRPr="00365F9F">
        <w:rPr>
          <w:sz w:val="26"/>
          <w:szCs w:val="26"/>
        </w:rPr>
        <w:t>;</w:t>
      </w:r>
    </w:p>
    <w:p w:rsidR="00B069B8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е) </w:t>
      </w:r>
      <w:r w:rsidR="00B069B8">
        <w:rPr>
          <w:sz w:val="26"/>
          <w:szCs w:val="26"/>
        </w:rPr>
        <w:t xml:space="preserve"> </w:t>
      </w:r>
      <w:proofErr w:type="gramStart"/>
      <w:r w:rsidR="00B069B8">
        <w:rPr>
          <w:sz w:val="26"/>
          <w:szCs w:val="26"/>
        </w:rPr>
        <w:t>исключен</w:t>
      </w:r>
      <w:proofErr w:type="gramEnd"/>
      <w:r w:rsidR="00B069B8">
        <w:rPr>
          <w:sz w:val="26"/>
          <w:szCs w:val="26"/>
        </w:rPr>
        <w:t xml:space="preserve"> </w:t>
      </w:r>
      <w:r w:rsidR="00366FAF">
        <w:rPr>
          <w:sz w:val="26"/>
          <w:szCs w:val="26"/>
        </w:rPr>
        <w:t>от 23.03.2023 года Постановлением Администрации № 14</w:t>
      </w:r>
      <w:r w:rsidR="00B069B8" w:rsidRPr="00365F9F">
        <w:rPr>
          <w:sz w:val="26"/>
          <w:szCs w:val="26"/>
        </w:rPr>
        <w:t>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ж) </w:t>
      </w:r>
      <w:proofErr w:type="gramStart"/>
      <w:r w:rsidR="00B069B8">
        <w:rPr>
          <w:sz w:val="26"/>
          <w:szCs w:val="26"/>
        </w:rPr>
        <w:t>исключен</w:t>
      </w:r>
      <w:proofErr w:type="gramEnd"/>
      <w:r w:rsidR="00B069B8">
        <w:rPr>
          <w:sz w:val="26"/>
          <w:szCs w:val="26"/>
        </w:rPr>
        <w:t xml:space="preserve"> </w:t>
      </w:r>
      <w:r w:rsidR="00366FAF">
        <w:rPr>
          <w:sz w:val="26"/>
          <w:szCs w:val="26"/>
        </w:rPr>
        <w:t>от 23.03.2023 года Постановлением Администрации № 14</w:t>
      </w:r>
      <w:r w:rsidR="00B069B8" w:rsidRPr="00365F9F">
        <w:rPr>
          <w:sz w:val="26"/>
          <w:szCs w:val="26"/>
        </w:rPr>
        <w:t>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365F9F">
        <w:rPr>
          <w:sz w:val="26"/>
          <w:szCs w:val="26"/>
        </w:rPr>
        <w:t>з</w:t>
      </w:r>
      <w:proofErr w:type="spellEnd"/>
      <w:r w:rsidRPr="00365F9F">
        <w:rPr>
          <w:sz w:val="26"/>
          <w:szCs w:val="26"/>
        </w:rPr>
        <w:t xml:space="preserve">) </w:t>
      </w:r>
      <w:proofErr w:type="gramStart"/>
      <w:r w:rsidR="007C326A">
        <w:rPr>
          <w:sz w:val="26"/>
          <w:szCs w:val="26"/>
        </w:rPr>
        <w:t>исключен</w:t>
      </w:r>
      <w:proofErr w:type="gramEnd"/>
      <w:r w:rsidR="007C326A">
        <w:rPr>
          <w:sz w:val="26"/>
          <w:szCs w:val="26"/>
        </w:rPr>
        <w:t xml:space="preserve"> </w:t>
      </w:r>
      <w:r w:rsidR="00366FAF">
        <w:rPr>
          <w:sz w:val="26"/>
          <w:szCs w:val="26"/>
        </w:rPr>
        <w:t>от 23.03.2023 года Постановлением Администрации № 14</w:t>
      </w:r>
      <w:r w:rsidR="007C326A" w:rsidRPr="00365F9F">
        <w:rPr>
          <w:sz w:val="26"/>
          <w:szCs w:val="26"/>
        </w:rPr>
        <w:t>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lastRenderedPageBreak/>
        <w:t>к) положения, устанавливающие право получателя средств бюджета сельсовета,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65F9F">
        <w:rPr>
          <w:sz w:val="26"/>
          <w:szCs w:val="26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365F9F">
        <w:rPr>
          <w:sz w:val="26"/>
          <w:szCs w:val="26"/>
        </w:rPr>
        <w:t>н</w:t>
      </w:r>
      <w:proofErr w:type="spellEnd"/>
      <w:r w:rsidRPr="00365F9F">
        <w:rPr>
          <w:sz w:val="26"/>
          <w:szCs w:val="26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365F9F">
        <w:rPr>
          <w:sz w:val="26"/>
          <w:szCs w:val="26"/>
        </w:rPr>
        <w:t>софинансировании</w:t>
      </w:r>
      <w:proofErr w:type="spellEnd"/>
      <w:r w:rsidRPr="00365F9F">
        <w:rPr>
          <w:sz w:val="26"/>
          <w:szCs w:val="26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о) порядок и сроки представления организацией отчетности об использовании субсидии;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365F9F">
        <w:rPr>
          <w:sz w:val="26"/>
          <w:szCs w:val="26"/>
        </w:rPr>
        <w:t>п</w:t>
      </w:r>
      <w:proofErr w:type="spellEnd"/>
      <w:r w:rsidRPr="00365F9F">
        <w:rPr>
          <w:sz w:val="26"/>
          <w:szCs w:val="26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сельсовета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сельсовета.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сельсовета.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22. </w:t>
      </w:r>
      <w:proofErr w:type="gramStart"/>
      <w:r w:rsidRPr="00365F9F">
        <w:rPr>
          <w:sz w:val="26"/>
          <w:szCs w:val="26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</w:t>
      </w:r>
      <w:r w:rsidRPr="00365F9F">
        <w:rPr>
          <w:sz w:val="26"/>
          <w:szCs w:val="26"/>
        </w:rPr>
        <w:lastRenderedPageBreak/>
        <w:t xml:space="preserve">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 xml:space="preserve">В указанное решение может быть включено несколько объектов. </w:t>
      </w:r>
    </w:p>
    <w:p w:rsidR="00DA66B4" w:rsidRPr="00365F9F" w:rsidRDefault="00DA66B4" w:rsidP="00365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5F9F">
        <w:rPr>
          <w:sz w:val="26"/>
          <w:szCs w:val="26"/>
        </w:rP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Новомихайловского сельсовета. На согласование в Администрацию сельсовета указанное решение представляется вместе с пояснительной запиской, содержащей обоснование такого решения.</w:t>
      </w:r>
    </w:p>
    <w:p w:rsidR="00DA66B4" w:rsidRPr="00365F9F" w:rsidRDefault="00DA66B4" w:rsidP="00365F9F">
      <w:pPr>
        <w:contextualSpacing/>
        <w:rPr>
          <w:sz w:val="26"/>
          <w:szCs w:val="26"/>
        </w:rPr>
      </w:pPr>
    </w:p>
    <w:p w:rsidR="00464B76" w:rsidRPr="00365F9F" w:rsidRDefault="00464B76" w:rsidP="00365F9F">
      <w:pPr>
        <w:contextualSpacing/>
        <w:rPr>
          <w:sz w:val="26"/>
          <w:szCs w:val="26"/>
        </w:rPr>
      </w:pPr>
    </w:p>
    <w:sectPr w:rsidR="00464B76" w:rsidRPr="00365F9F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18"/>
    <w:multiLevelType w:val="multilevel"/>
    <w:tmpl w:val="1B6C4F4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6B4"/>
    <w:rsid w:val="000306BB"/>
    <w:rsid w:val="00042188"/>
    <w:rsid w:val="00062036"/>
    <w:rsid w:val="00084C20"/>
    <w:rsid w:val="000F2ACA"/>
    <w:rsid w:val="001003C7"/>
    <w:rsid w:val="00281839"/>
    <w:rsid w:val="002B0E6C"/>
    <w:rsid w:val="002B397A"/>
    <w:rsid w:val="002D5B2F"/>
    <w:rsid w:val="00320B0C"/>
    <w:rsid w:val="00325319"/>
    <w:rsid w:val="00352497"/>
    <w:rsid w:val="00365F9F"/>
    <w:rsid w:val="00366FAF"/>
    <w:rsid w:val="00372473"/>
    <w:rsid w:val="0037781F"/>
    <w:rsid w:val="00396557"/>
    <w:rsid w:val="003C0559"/>
    <w:rsid w:val="00400C59"/>
    <w:rsid w:val="00411A9D"/>
    <w:rsid w:val="004138AD"/>
    <w:rsid w:val="00464B76"/>
    <w:rsid w:val="00587AF9"/>
    <w:rsid w:val="005D0356"/>
    <w:rsid w:val="00602055"/>
    <w:rsid w:val="00672F66"/>
    <w:rsid w:val="006E6C46"/>
    <w:rsid w:val="007054EA"/>
    <w:rsid w:val="00731ACF"/>
    <w:rsid w:val="007415A3"/>
    <w:rsid w:val="00776B09"/>
    <w:rsid w:val="00791298"/>
    <w:rsid w:val="007C326A"/>
    <w:rsid w:val="007C457F"/>
    <w:rsid w:val="007F677E"/>
    <w:rsid w:val="00807C6C"/>
    <w:rsid w:val="00852E48"/>
    <w:rsid w:val="008B2234"/>
    <w:rsid w:val="00941750"/>
    <w:rsid w:val="009A3B8A"/>
    <w:rsid w:val="00A30F84"/>
    <w:rsid w:val="00A3242D"/>
    <w:rsid w:val="00A44A69"/>
    <w:rsid w:val="00A91C2D"/>
    <w:rsid w:val="00AB325C"/>
    <w:rsid w:val="00B069B8"/>
    <w:rsid w:val="00B10E7B"/>
    <w:rsid w:val="00B162FF"/>
    <w:rsid w:val="00B30992"/>
    <w:rsid w:val="00B76E46"/>
    <w:rsid w:val="00C256FC"/>
    <w:rsid w:val="00C33F39"/>
    <w:rsid w:val="00C37036"/>
    <w:rsid w:val="00C53BF7"/>
    <w:rsid w:val="00C624F2"/>
    <w:rsid w:val="00C664B3"/>
    <w:rsid w:val="00CB2B8F"/>
    <w:rsid w:val="00CD18CC"/>
    <w:rsid w:val="00CF1319"/>
    <w:rsid w:val="00CF7F89"/>
    <w:rsid w:val="00D453AA"/>
    <w:rsid w:val="00D655B2"/>
    <w:rsid w:val="00D70AA3"/>
    <w:rsid w:val="00DA66B4"/>
    <w:rsid w:val="00DC5A79"/>
    <w:rsid w:val="00DC738A"/>
    <w:rsid w:val="00E56E85"/>
    <w:rsid w:val="00E7004D"/>
    <w:rsid w:val="00E75B21"/>
    <w:rsid w:val="00EB1783"/>
    <w:rsid w:val="00F27356"/>
    <w:rsid w:val="00F33B30"/>
    <w:rsid w:val="00F956FE"/>
    <w:rsid w:val="00FA6508"/>
    <w:rsid w:val="00FB55A8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2023-03-21T03:41:00Z</cp:lastPrinted>
  <dcterms:created xsi:type="dcterms:W3CDTF">2023-03-16T06:42:00Z</dcterms:created>
  <dcterms:modified xsi:type="dcterms:W3CDTF">2023-03-21T03:41:00Z</dcterms:modified>
</cp:coreProperties>
</file>